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43.04.03 Гостиничное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Стратегическое управление предприятием индустрии гостеприимства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D943208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CA2A5D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proofErr w:type="gramStart"/>
            <w:r w:rsidRPr="007B0A01">
              <w:rPr>
                <w:sz w:val="20"/>
                <w:szCs w:val="20"/>
              </w:rPr>
              <w:t>к.пед</w:t>
            </w:r>
            <w:proofErr w:type="gramEnd"/>
            <w:r w:rsidRPr="007B0A01">
              <w:rPr>
                <w:sz w:val="20"/>
                <w:szCs w:val="20"/>
              </w:rPr>
              <w:t>.н</w:t>
            </w:r>
            <w:proofErr w:type="spellEnd"/>
            <w:r w:rsidRPr="007B0A01">
              <w:rPr>
                <w:sz w:val="20"/>
                <w:szCs w:val="20"/>
              </w:rPr>
              <w:t>, Воронцова Галина Григорьевна</w:t>
            </w:r>
          </w:p>
        </w:tc>
      </w:tr>
      <w:tr w:rsidR="00634089" w:rsidRPr="0065641B" w14:paraId="509290AC" w14:textId="77777777" w:rsidTr="00634089">
        <w:tc>
          <w:tcPr>
            <w:tcW w:w="9337" w:type="dxa"/>
          </w:tcPr>
          <w:p w14:paraId="29FFACBD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7B0A01">
              <w:rPr>
                <w:sz w:val="20"/>
                <w:szCs w:val="20"/>
              </w:rPr>
              <w:t>д.э.н</w:t>
            </w:r>
            <w:proofErr w:type="spellEnd"/>
            <w:r w:rsidRPr="007B0A01">
              <w:rPr>
                <w:sz w:val="20"/>
                <w:szCs w:val="20"/>
              </w:rPr>
              <w:t>, Степанова Светлана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7B0A0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1A2397A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CA2A5D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5BBA61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B0A0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69467B5" w:rsidR="00DC42AF" w:rsidRPr="0065641B" w:rsidRDefault="00CA2A5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B0A0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A93884B" w:rsidR="00DC42AF" w:rsidRPr="0065641B" w:rsidRDefault="00CA2A5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B0A0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9CC067B" w:rsidR="00DC42AF" w:rsidRPr="0065641B" w:rsidRDefault="00CA2A5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B0A01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87FB530" w:rsidR="00DC42AF" w:rsidRPr="0065641B" w:rsidRDefault="00CA2A5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B0A0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65CA61E" w:rsidR="00DC42AF" w:rsidRPr="0065641B" w:rsidRDefault="00CA2A5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B0A0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2A41FB8" w:rsidR="00DC42AF" w:rsidRPr="0065641B" w:rsidRDefault="00CA2A5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B0A0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E62CC44" w:rsidR="00DC42AF" w:rsidRPr="0065641B" w:rsidRDefault="00CA2A5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B0A0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F7F35F7" w:rsidR="00DC42AF" w:rsidRPr="0065641B" w:rsidRDefault="00CA2A5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B0A01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7B0A01" w14:paraId="446CCDDC" w14:textId="77777777" w:rsidTr="007B0A01">
        <w:tc>
          <w:tcPr>
            <w:tcW w:w="851" w:type="dxa"/>
          </w:tcPr>
          <w:p w14:paraId="503E2208" w14:textId="77777777" w:rsidR="007D0C0D" w:rsidRPr="007B0A0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B0A01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7B0A0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B0A01">
              <w:t xml:space="preserve">Закрепление полученных теоретических знаний и практических навыков по дисциплинам направления и специальным дисциплинам магистерской </w:t>
            </w:r>
            <w:proofErr w:type="gramStart"/>
            <w:r w:rsidRPr="007B0A01">
              <w:t>программы;-</w:t>
            </w:r>
            <w:proofErr w:type="gramEnd"/>
            <w:r w:rsidRPr="007B0A01">
              <w:t>овладение необходимыми профессиональными компетенциями в процессе осуществления научно-исследовательской, организационно-управленческой и проектной деятельности на предприятиях индустрии гостеприимства.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065EE539" w14:textId="77777777" w:rsidR="007B0A01" w:rsidRDefault="007B0A0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5142212" w:rsidR="00C65FCC" w:rsidRPr="007B0A01" w:rsidRDefault="00C65FCC" w:rsidP="007B0A0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B0A0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B0A01">
        <w:t>й</w:t>
      </w:r>
      <w:r w:rsidRPr="007B0A01">
        <w:t xml:space="preserve"> практики</w:t>
      </w:r>
      <w:r w:rsidR="007B0A01" w:rsidRPr="007B0A0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186"/>
      </w:tblGrid>
      <w:tr w:rsidR="0065641B" w:rsidRPr="0065641B" w14:paraId="273DB8CE" w14:textId="77777777" w:rsidTr="007B0A0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B0A01" w:rsidRDefault="006F0EAF" w:rsidP="007B0A0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B0A0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B0A01" w:rsidRDefault="006F0EAF" w:rsidP="007B0A0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B0A0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B0A0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B0A0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B0A0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7B0A01">
        <w:trPr>
          <w:trHeight w:val="212"/>
        </w:trPr>
        <w:tc>
          <w:tcPr>
            <w:tcW w:w="958" w:type="pct"/>
          </w:tcPr>
          <w:p w14:paraId="05E778A0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Уметь:</w:t>
            </w:r>
          </w:p>
          <w:p w14:paraId="14A0A5E5" w14:textId="5707051F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 xml:space="preserve">обосновать необходимость и достаточность условий по принятию стратегических решений-по </w:t>
            </w:r>
            <w:proofErr w:type="gramStart"/>
            <w:r w:rsidRPr="007B0A01">
              <w:rPr>
                <w:sz w:val="22"/>
                <w:szCs w:val="22"/>
              </w:rPr>
              <w:t>созданию,-</w:t>
            </w:r>
            <w:proofErr w:type="gramEnd"/>
            <w:r w:rsidRPr="007B0A01">
              <w:rPr>
                <w:sz w:val="22"/>
                <w:szCs w:val="22"/>
              </w:rPr>
              <w:t>продвижению и реализации услуг предприятий сферы гостеприимства и общественного питания</w:t>
            </w:r>
          </w:p>
          <w:p w14:paraId="7208F990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способами оценки личной профессиональной ответственности при обоснования стратегических решений по созданию, продвижению и реализации услуг предприятий сферы гостеприимства и общественного питания</w:t>
            </w:r>
          </w:p>
        </w:tc>
      </w:tr>
      <w:tr w:rsidR="00996FB3" w:rsidRPr="0065641B" w14:paraId="298D4937" w14:textId="77777777" w:rsidTr="007B0A01">
        <w:trPr>
          <w:trHeight w:val="212"/>
        </w:trPr>
        <w:tc>
          <w:tcPr>
            <w:tcW w:w="958" w:type="pct"/>
          </w:tcPr>
          <w:p w14:paraId="21C4F14D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B69D025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 xml:space="preserve">УК-2.2 - Проектирует реализацию конкретных задач путем определения оптимальных способов решения и выбора ресурсного обеспечения для достижения </w:t>
            </w:r>
            <w:r w:rsidRPr="007B0A01">
              <w:rPr>
                <w:sz w:val="22"/>
                <w:szCs w:val="22"/>
              </w:rPr>
              <w:lastRenderedPageBreak/>
              <w:t>поставленной цели</w:t>
            </w:r>
          </w:p>
        </w:tc>
        <w:tc>
          <w:tcPr>
            <w:tcW w:w="3011" w:type="pct"/>
          </w:tcPr>
          <w:p w14:paraId="4562E59F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lastRenderedPageBreak/>
              <w:t>Уметь:</w:t>
            </w:r>
          </w:p>
          <w:p w14:paraId="7E0FD7DB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анализировать и оценивать ресурсное обеспечение при проектировании управленческих решений по разработке и реализации производственных задач предприятий сферы гостеприимства и/или общественного питания</w:t>
            </w:r>
          </w:p>
          <w:p w14:paraId="40D8D742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C6CBA1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3A7EB25C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 xml:space="preserve">навыками оценки и выбора управленческих решений, а также их ресурсного обеспечения при проектировании производственных задач </w:t>
            </w:r>
            <w:r w:rsidRPr="007B0A01">
              <w:rPr>
                <w:sz w:val="22"/>
                <w:szCs w:val="22"/>
              </w:rPr>
              <w:lastRenderedPageBreak/>
              <w:t>предприятий сферы гостеприимства и/или общественного питания</w:t>
            </w:r>
          </w:p>
        </w:tc>
      </w:tr>
      <w:tr w:rsidR="00996FB3" w:rsidRPr="0065641B" w14:paraId="2C0D1938" w14:textId="77777777" w:rsidTr="007B0A01">
        <w:trPr>
          <w:trHeight w:val="212"/>
        </w:trPr>
        <w:tc>
          <w:tcPr>
            <w:tcW w:w="958" w:type="pct"/>
          </w:tcPr>
          <w:p w14:paraId="2C3E9BFF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lastRenderedPageBreak/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78F35761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2A6C2AF6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Уметь:</w:t>
            </w:r>
          </w:p>
          <w:p w14:paraId="12B8E9A0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использовать теории коммуникативного общения и мотивации сотрудников при решении организационно-управленческих задач в коллективе</w:t>
            </w:r>
          </w:p>
          <w:p w14:paraId="5AE752D3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614F3A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6B295775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техниками общения с сотрудниками разного уровня в процессе формирования и оценки результатов мотивационной политики в коллективе</w:t>
            </w:r>
          </w:p>
        </w:tc>
      </w:tr>
      <w:tr w:rsidR="00996FB3" w:rsidRPr="0065641B" w14:paraId="2B7B97E0" w14:textId="77777777" w:rsidTr="007B0A01">
        <w:trPr>
          <w:trHeight w:val="212"/>
        </w:trPr>
        <w:tc>
          <w:tcPr>
            <w:tcW w:w="958" w:type="pct"/>
          </w:tcPr>
          <w:p w14:paraId="0D8D3A9C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7B0A01">
              <w:rPr>
                <w:sz w:val="22"/>
                <w:szCs w:val="22"/>
              </w:rPr>
              <w:t>ых</w:t>
            </w:r>
            <w:proofErr w:type="spellEnd"/>
            <w:r w:rsidRPr="007B0A01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E0E2E29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7B0A01">
              <w:rPr>
                <w:sz w:val="22"/>
                <w:szCs w:val="22"/>
              </w:rPr>
              <w:t>ых</w:t>
            </w:r>
            <w:proofErr w:type="spellEnd"/>
            <w:r w:rsidRPr="007B0A01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010DE3A5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Уметь:</w:t>
            </w:r>
          </w:p>
          <w:p w14:paraId="0CE2D117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работать в различных информационно-коммуникационных системах на русском и, в том числе, иностранном (</w:t>
            </w:r>
            <w:proofErr w:type="spellStart"/>
            <w:r w:rsidRPr="007B0A01">
              <w:rPr>
                <w:sz w:val="22"/>
                <w:szCs w:val="22"/>
              </w:rPr>
              <w:t>ых</w:t>
            </w:r>
            <w:proofErr w:type="spellEnd"/>
            <w:r w:rsidRPr="007B0A01">
              <w:rPr>
                <w:sz w:val="22"/>
                <w:szCs w:val="22"/>
              </w:rPr>
              <w:t>) языках</w:t>
            </w:r>
          </w:p>
          <w:p w14:paraId="747C0FE8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7B3798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5010B1A3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методами отбора и оценки вербальных и невербальных коммуникаций, а также устной и письменной деловой информации с использованием информационных технологий</w:t>
            </w:r>
          </w:p>
        </w:tc>
      </w:tr>
      <w:tr w:rsidR="00996FB3" w:rsidRPr="0065641B" w14:paraId="110E78FF" w14:textId="77777777" w:rsidTr="007B0A01">
        <w:trPr>
          <w:trHeight w:val="212"/>
        </w:trPr>
        <w:tc>
          <w:tcPr>
            <w:tcW w:w="958" w:type="pct"/>
          </w:tcPr>
          <w:p w14:paraId="3F7E482A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AA33A4A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13000A38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Уметь:</w:t>
            </w:r>
          </w:p>
          <w:p w14:paraId="0394B7F3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методами поиска информации о культурных особенностях и традициях различных социальных групп</w:t>
            </w:r>
          </w:p>
          <w:p w14:paraId="7B61A231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98257D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46E317A2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навыками межкультурного взаимодействия с клиентами, в том числе и с лицами с особыми потребностями, для успешного выполнения профессиональных задач</w:t>
            </w:r>
          </w:p>
        </w:tc>
      </w:tr>
      <w:tr w:rsidR="00996FB3" w:rsidRPr="0065641B" w14:paraId="2B62D8ED" w14:textId="77777777" w:rsidTr="007B0A01">
        <w:trPr>
          <w:trHeight w:val="212"/>
        </w:trPr>
        <w:tc>
          <w:tcPr>
            <w:tcW w:w="958" w:type="pct"/>
          </w:tcPr>
          <w:p w14:paraId="73448BA0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27AD73C9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</w:t>
            </w:r>
            <w:r w:rsidRPr="007B0A01">
              <w:rPr>
                <w:sz w:val="22"/>
                <w:szCs w:val="22"/>
              </w:rPr>
              <w:lastRenderedPageBreak/>
              <w:t>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443FA6D5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lastRenderedPageBreak/>
              <w:t>Уметь:</w:t>
            </w:r>
          </w:p>
          <w:p w14:paraId="58F017CA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планировать перспективные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отношении себя и нижестоящих демонстрировать интерес-к самообразованию, используя предоставляемые возможности для приобретения новых знаний и навыков</w:t>
            </w:r>
            <w:r w:rsidRPr="007B0A01">
              <w:rPr>
                <w:sz w:val="22"/>
                <w:szCs w:val="22"/>
              </w:rPr>
              <w:br/>
              <w:t>при решении поставленных задач</w:t>
            </w:r>
          </w:p>
          <w:p w14:paraId="0DCD7521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13372D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62387810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 xml:space="preserve">навыками оценки использования времени и других ресурсов для решения поставленных задач, а также полученного результата при исполнении </w:t>
            </w:r>
            <w:r w:rsidRPr="007B0A01">
              <w:rPr>
                <w:sz w:val="22"/>
                <w:szCs w:val="22"/>
              </w:rPr>
              <w:lastRenderedPageBreak/>
              <w:t>производственных обязанностей на предприятиях сферы гостеприимства и/или общественного питания</w:t>
            </w:r>
          </w:p>
        </w:tc>
      </w:tr>
      <w:tr w:rsidR="00996FB3" w:rsidRPr="0065641B" w14:paraId="6D638F04" w14:textId="77777777" w:rsidTr="007B0A01">
        <w:trPr>
          <w:trHeight w:val="212"/>
        </w:trPr>
        <w:tc>
          <w:tcPr>
            <w:tcW w:w="958" w:type="pct"/>
          </w:tcPr>
          <w:p w14:paraId="0A28D125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lastRenderedPageBreak/>
              <w:t>ПК-1 - Способен осуществлять планирование, организацию и контроль деятельности предприятий сферы гостеприимства и/или общественного питания</w:t>
            </w:r>
          </w:p>
        </w:tc>
        <w:tc>
          <w:tcPr>
            <w:tcW w:w="1031" w:type="pct"/>
          </w:tcPr>
          <w:p w14:paraId="5AEC3223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ПК-1.2 - Осуществляет планирование и организацию деятельности предприятий с учетом современной ситуаций в сфере гостеприимства и/или общественного питания</w:t>
            </w:r>
          </w:p>
        </w:tc>
        <w:tc>
          <w:tcPr>
            <w:tcW w:w="3011" w:type="pct"/>
          </w:tcPr>
          <w:p w14:paraId="324C3D4F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Уметь:</w:t>
            </w:r>
          </w:p>
          <w:p w14:paraId="31D8DC50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учитывать современную ситуацию на рынке услуг при планировании производственных процессов и организации деятельности предприятий сферы гостеприимства и/или общественного питания</w:t>
            </w:r>
          </w:p>
          <w:p w14:paraId="6788B004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D58A2F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7822E2CB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способами разработки стратегии развития предприятия и подбора компетентных исполнителей для ее выполнения; методами постановки задач для достижения производственных целей и навыками оценки ресурсов по решения производственных задач</w:t>
            </w:r>
          </w:p>
        </w:tc>
      </w:tr>
      <w:tr w:rsidR="00996FB3" w:rsidRPr="0065641B" w14:paraId="00B4B05F" w14:textId="77777777" w:rsidTr="007B0A01">
        <w:trPr>
          <w:trHeight w:val="212"/>
        </w:trPr>
        <w:tc>
          <w:tcPr>
            <w:tcW w:w="958" w:type="pct"/>
          </w:tcPr>
          <w:p w14:paraId="1F727462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ПК-2 - Способен оценивать экономические последствия и эффективность управленческих решений по выбору концепции, разработке и реализации стратегии развития предприятий сферы гостеприимства и/или общественного питания</w:t>
            </w:r>
          </w:p>
        </w:tc>
        <w:tc>
          <w:tcPr>
            <w:tcW w:w="1031" w:type="pct"/>
          </w:tcPr>
          <w:p w14:paraId="04E784AF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ПК-2.3 - Осуществляет анализ и оценку сильных и слабых сторон управленческих решений по выбору концепции, разработки и реализации стратегии развития предприятий сферы гостеприимства и/или общественного питания с учетом их саморегулирования</w:t>
            </w:r>
          </w:p>
        </w:tc>
        <w:tc>
          <w:tcPr>
            <w:tcW w:w="3011" w:type="pct"/>
          </w:tcPr>
          <w:p w14:paraId="40D9E013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Уметь:</w:t>
            </w:r>
          </w:p>
          <w:p w14:paraId="01762314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проводить анализ сильных и слабых сторон принятия управленческих решений в соответствии с выбранной концепцией и стратегией развития предприятия</w:t>
            </w:r>
          </w:p>
          <w:p w14:paraId="2C2C7881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17B638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45B66104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приемами контроллинга деятельности предприятий сферы гостеприимства и общественного питания; методами анализа и оценки управленческих-решений-по выбору концепции, разработке и реализации стратегии развития предприятий сферы гостеприимства и/или общественного питания с учетом формы саморегулирования</w:t>
            </w:r>
          </w:p>
        </w:tc>
      </w:tr>
      <w:tr w:rsidR="00996FB3" w:rsidRPr="0065641B" w14:paraId="38841AF5" w14:textId="77777777" w:rsidTr="007B0A01">
        <w:trPr>
          <w:trHeight w:val="212"/>
        </w:trPr>
        <w:tc>
          <w:tcPr>
            <w:tcW w:w="958" w:type="pct"/>
          </w:tcPr>
          <w:p w14:paraId="2EDEDECA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ПК-3 - Способен разрабатывать и реализовывать проекты в сфере гостеприимства и общественного питания с учетом отраслевых новаций</w:t>
            </w:r>
          </w:p>
        </w:tc>
        <w:tc>
          <w:tcPr>
            <w:tcW w:w="1031" w:type="pct"/>
          </w:tcPr>
          <w:p w14:paraId="3715C0A7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ПК-3.2 - Проектирует объекты профессиональной деятельности с учетом современных технологий и новаций на предприятиях сферы гостеприимства и общественного питания</w:t>
            </w:r>
          </w:p>
        </w:tc>
        <w:tc>
          <w:tcPr>
            <w:tcW w:w="3011" w:type="pct"/>
          </w:tcPr>
          <w:p w14:paraId="588CA0C5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Уметь:</w:t>
            </w:r>
          </w:p>
          <w:p w14:paraId="26007C7C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использовать теоретические знания современных технологий и новаций в обслуживании гостей на предприятиях гостеприимства и общественного питания при проектировании профессиональной деятельности в отрасли гостеприимства</w:t>
            </w:r>
          </w:p>
          <w:p w14:paraId="7BB46F7E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263BCB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59D0C0DF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методами проектной деятельности в сфере гостеприимства и общественного питания; навыками проектирования объектов сферы гостеприимства и общественного питания с учетом современных технологий и инноваций в отрасли</w:t>
            </w:r>
          </w:p>
        </w:tc>
      </w:tr>
      <w:tr w:rsidR="00996FB3" w:rsidRPr="0065641B" w14:paraId="7446F9C6" w14:textId="77777777" w:rsidTr="007B0A01">
        <w:trPr>
          <w:trHeight w:val="212"/>
        </w:trPr>
        <w:tc>
          <w:tcPr>
            <w:tcW w:w="958" w:type="pct"/>
          </w:tcPr>
          <w:p w14:paraId="3F0AEAB7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 xml:space="preserve">ПК-4 - Способен управлять реформированием и реструктуризацией деятельности </w:t>
            </w:r>
            <w:r w:rsidRPr="007B0A01">
              <w:rPr>
                <w:sz w:val="22"/>
                <w:szCs w:val="22"/>
              </w:rPr>
              <w:lastRenderedPageBreak/>
              <w:t>предприятий сферы гостеприимства и общественного питания</w:t>
            </w:r>
          </w:p>
        </w:tc>
        <w:tc>
          <w:tcPr>
            <w:tcW w:w="1031" w:type="pct"/>
          </w:tcPr>
          <w:p w14:paraId="20DB53C9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lastRenderedPageBreak/>
              <w:t xml:space="preserve">ПК-4.2 - Применяет научные методы исследования при проведении экспертизы </w:t>
            </w:r>
            <w:r w:rsidRPr="007B0A01">
              <w:rPr>
                <w:sz w:val="22"/>
                <w:szCs w:val="22"/>
              </w:rPr>
              <w:lastRenderedPageBreak/>
              <w:t>организационно-управленческих инноваций, планируемых к применению на предприятиях сферы гостеприимства и общественного питания</w:t>
            </w:r>
          </w:p>
        </w:tc>
        <w:tc>
          <w:tcPr>
            <w:tcW w:w="3011" w:type="pct"/>
          </w:tcPr>
          <w:p w14:paraId="192A0FAD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lastRenderedPageBreak/>
              <w:t>Уметь:</w:t>
            </w:r>
          </w:p>
          <w:p w14:paraId="7DA82886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использовать научно-аналитические методы при проведении экспертизы организационно-управленческих инноваций на предприятиях сферы гостеприимства и/или общественного питания</w:t>
            </w:r>
          </w:p>
          <w:p w14:paraId="3727A43A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D40F2E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lastRenderedPageBreak/>
              <w:t>Владеть:</w:t>
            </w:r>
          </w:p>
          <w:p w14:paraId="1056FD7A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навыками оценки эффективности продвижения услуг, реформирования и реструктуризации деятельности при проведении экспертизы предприятий сферы гостеприимства и общественного питания</w:t>
            </w:r>
          </w:p>
        </w:tc>
      </w:tr>
      <w:tr w:rsidR="00996FB3" w:rsidRPr="0065641B" w14:paraId="3A5DA06C" w14:textId="77777777" w:rsidTr="007B0A01">
        <w:trPr>
          <w:trHeight w:val="212"/>
        </w:trPr>
        <w:tc>
          <w:tcPr>
            <w:tcW w:w="958" w:type="pct"/>
          </w:tcPr>
          <w:p w14:paraId="61E91391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lastRenderedPageBreak/>
              <w:t>ПК-5 - Способен применять научные концепции исследования и моделирования для обоснования стратегических решений по развитию предприятий сферы гостеприимства и общественного питания</w:t>
            </w:r>
          </w:p>
        </w:tc>
        <w:tc>
          <w:tcPr>
            <w:tcW w:w="1031" w:type="pct"/>
          </w:tcPr>
          <w:p w14:paraId="45A09E95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ПК-5.2 - Обосновывает выбор эффективных стратегических решений по разработке и реализации развития предприятий сферы гостеприимства и общественного питания</w:t>
            </w:r>
          </w:p>
        </w:tc>
        <w:tc>
          <w:tcPr>
            <w:tcW w:w="3011" w:type="pct"/>
          </w:tcPr>
          <w:p w14:paraId="3DF08C1A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Уметь:</w:t>
            </w:r>
          </w:p>
          <w:p w14:paraId="503B9058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выбирать методы и проводить оценку эффектов и эффективности управленческих решений по стратегическим направлениям деятельности предприятий сферы гостеприимства и/или общественного питания</w:t>
            </w:r>
          </w:p>
          <w:p w14:paraId="181D6413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94FA27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004D8E6D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навыками стратегического анализа и оценки эффективности результатов деятельности предприятий сферы гостеприимства и/или общественного питания</w:t>
            </w:r>
          </w:p>
        </w:tc>
      </w:tr>
      <w:tr w:rsidR="00996FB3" w:rsidRPr="0065641B" w14:paraId="41D71D64" w14:textId="77777777" w:rsidTr="007B0A01">
        <w:trPr>
          <w:trHeight w:val="212"/>
        </w:trPr>
        <w:tc>
          <w:tcPr>
            <w:tcW w:w="958" w:type="pct"/>
          </w:tcPr>
          <w:p w14:paraId="34E02B40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ПК-6 - Способен осуществлять научно-аналитическое обоснование выбора организационно-управленческих инноваций для их применения на предприятиях сферы гостеприимства и/или общественного питания</w:t>
            </w:r>
          </w:p>
        </w:tc>
        <w:tc>
          <w:tcPr>
            <w:tcW w:w="1031" w:type="pct"/>
          </w:tcPr>
          <w:p w14:paraId="16E7FA36" w14:textId="77777777" w:rsidR="00996FB3" w:rsidRPr="007B0A01" w:rsidRDefault="00C76457" w:rsidP="007B0A0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ПК-6.2 - Осуществляет выбор инновационных российских и международных технологий для внедрения на предприятиях сферы гостеприимства и общественного питания</w:t>
            </w:r>
          </w:p>
        </w:tc>
        <w:tc>
          <w:tcPr>
            <w:tcW w:w="3011" w:type="pct"/>
          </w:tcPr>
          <w:p w14:paraId="5C76B9CA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Уметь:</w:t>
            </w:r>
          </w:p>
          <w:p w14:paraId="51C261DC" w14:textId="77777777" w:rsidR="00DC0676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проводить научно-аналитическое обоснование выбора передовых российских и международных технологий по реализации услуг предприятий сферы гостеприимства и общественного питания</w:t>
            </w:r>
          </w:p>
          <w:p w14:paraId="293108D8" w14:textId="77777777" w:rsidR="00DC0676" w:rsidRPr="007B0A0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2D0ABA" w14:textId="77777777" w:rsidR="002E5704" w:rsidRPr="007B0A0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Владеть:</w:t>
            </w:r>
          </w:p>
          <w:p w14:paraId="30016D9E" w14:textId="77777777" w:rsidR="00996FB3" w:rsidRPr="007B0A0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способами выбора организационно управленческих инноваций на основе опыта российских и международных технологий обслуживания для реализации услуг предприятий сферы гостеприимства и общественного питания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050"/>
        <w:gridCol w:w="5524"/>
      </w:tblGrid>
      <w:tr w:rsidR="0065641B" w:rsidRPr="0065641B" w14:paraId="65314A5A" w14:textId="77777777" w:rsidTr="007B0A0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B0A0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B0A0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B0A01" w:rsidRDefault="005D11CD" w:rsidP="007B0A01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B0A0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B0A0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B0A0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5641B" w14:paraId="1ED871D2" w14:textId="77777777" w:rsidTr="007B0A0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B0A0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B0A0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B0A0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B0A01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D51" w14:textId="77777777" w:rsidR="007B0A01" w:rsidRDefault="00783533" w:rsidP="007B0A0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B0A01">
              <w:rPr>
                <w:sz w:val="22"/>
                <w:szCs w:val="22"/>
                <w:lang w:bidi="ru-RU"/>
              </w:rPr>
              <w:t>Установочное собрание, инструктаж по безопасности, разработка плана действий и индивидуального задания на практику;</w:t>
            </w:r>
            <w:r w:rsidR="007B0A01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08109A7F" w:rsidR="005D11CD" w:rsidRPr="007B0A01" w:rsidRDefault="00783533" w:rsidP="007B0A0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B0A01">
              <w:rPr>
                <w:sz w:val="22"/>
                <w:szCs w:val="22"/>
                <w:lang w:bidi="ru-RU"/>
              </w:rPr>
              <w:t>Задачи: изучить систему управления и организационно-правовую форму предприятия (организации); изучить производственную структуру и бизнес-процессы предприятия (подразделения); ознакомиться с локально-нормативными актами (ЛНА) предприятия, регламентирующими деятельность сотрудников подразделения; изучить квалификационные требования к должностям специалистов подразделений и должностные инструкции.</w:t>
            </w:r>
          </w:p>
        </w:tc>
      </w:tr>
      <w:tr w:rsidR="005D11CD" w:rsidRPr="0065641B" w14:paraId="51311359" w14:textId="77777777" w:rsidTr="007B0A0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5ABE" w14:textId="77777777" w:rsidR="005D11CD" w:rsidRPr="007B0A0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B0A01">
              <w:rPr>
                <w:sz w:val="22"/>
                <w:szCs w:val="22"/>
                <w:lang w:bidi="ru-RU"/>
              </w:rPr>
              <w:lastRenderedPageBreak/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2DEC" w14:textId="77777777" w:rsidR="005D11CD" w:rsidRPr="007B0A0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B0A01">
              <w:rPr>
                <w:sz w:val="22"/>
                <w:szCs w:val="22"/>
                <w:lang w:bidi="ru-RU"/>
              </w:rPr>
              <w:t>Основной этап (исследовательский)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D2A" w14:textId="77777777" w:rsidR="005D11CD" w:rsidRPr="007B0A01" w:rsidRDefault="00783533" w:rsidP="007B0A0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B0A01">
              <w:rPr>
                <w:sz w:val="22"/>
                <w:szCs w:val="22"/>
                <w:lang w:bidi="ru-RU"/>
              </w:rPr>
              <w:t>Принимать участие в работе структурного подразделения предприятия; проанализировать кадровый состав предприятия или структурного подразделения предприятия; изучить особенности системы управления предприятием и персоналом, системы мотивации; изучить особенности системы маркетинга на предприятии; проанализировать потребности потребителей предприятия; провести SWOT-анализ деятельности предприятия; выявить конкурентные преимущества предприятия на рынке услуг.</w:t>
            </w:r>
          </w:p>
        </w:tc>
      </w:tr>
      <w:tr w:rsidR="005D11CD" w:rsidRPr="0065641B" w14:paraId="1C5AA974" w14:textId="77777777" w:rsidTr="007B0A0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14EC" w14:textId="77777777" w:rsidR="005D11CD" w:rsidRPr="007B0A0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B0A0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8888" w14:textId="77777777" w:rsidR="005D11CD" w:rsidRPr="007B0A0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B0A01">
              <w:rPr>
                <w:sz w:val="22"/>
                <w:szCs w:val="22"/>
                <w:lang w:bidi="ru-RU"/>
              </w:rPr>
              <w:t>Основной этап (аналитический)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D1B3" w14:textId="77777777" w:rsidR="005D11CD" w:rsidRPr="007B0A01" w:rsidRDefault="00783533" w:rsidP="007B0A0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B0A01">
              <w:rPr>
                <w:sz w:val="22"/>
                <w:szCs w:val="22"/>
                <w:lang w:bidi="ru-RU"/>
              </w:rPr>
              <w:t>Проанализировать производственно-хозяйственную деятельность предприятия (департамента); выявить проблемные зоны в системе управления предприятием; определить возможные траектории развития предприятия (департамента) в зависимости от конъюнктуры рынка услуг и потребительского спроса; собрать, систематизировать и обобщить собранные данные по теме магистерской диссертации с использованием современных методов анализа данных и инструментальных средств; сформулировать и обосновать предложения по проектированию новых форм и методов обслуживания потребителей, развития новых видов деятельности или услуг; разработка предложений по повышению эффективности деятельности предприятия (департамента); применить результаты проведенного анализа к решению задач диссертационного исследования.</w:t>
            </w:r>
          </w:p>
        </w:tc>
      </w:tr>
      <w:tr w:rsidR="005D11CD" w:rsidRPr="0065641B" w14:paraId="17A33BB2" w14:textId="77777777" w:rsidTr="007B0A0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906B" w14:textId="77777777" w:rsidR="005D11CD" w:rsidRPr="007B0A0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B0A01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B70" w14:textId="77777777" w:rsidR="005D11CD" w:rsidRPr="007B0A0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B0A01">
              <w:rPr>
                <w:sz w:val="22"/>
                <w:szCs w:val="22"/>
                <w:lang w:bidi="ru-RU"/>
              </w:rPr>
              <w:t>Отчетный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71D" w14:textId="77777777" w:rsidR="005D11CD" w:rsidRPr="007B0A01" w:rsidRDefault="00783533" w:rsidP="007B0A0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B0A01">
              <w:rPr>
                <w:sz w:val="22"/>
                <w:szCs w:val="22"/>
                <w:lang w:bidi="ru-RU"/>
              </w:rPr>
              <w:t>Разработка структуры и написание отчета; подготовка презентации и защита сформулированных предложений по устранению выявленных проблем в системе управления предприятием сферы гостеприимства и общественного питания.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4"/>
        <w:gridCol w:w="2930"/>
      </w:tblGrid>
      <w:tr w:rsidR="0065641B" w:rsidRPr="0065641B" w14:paraId="3464B1F7" w14:textId="77777777" w:rsidTr="007B0A01">
        <w:tc>
          <w:tcPr>
            <w:tcW w:w="3432" w:type="pct"/>
            <w:shd w:val="clear" w:color="auto" w:fill="auto"/>
          </w:tcPr>
          <w:p w14:paraId="7E1C7DCA" w14:textId="77777777" w:rsidR="00530A60" w:rsidRPr="007B0A0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B0A0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68" w:type="pct"/>
            <w:shd w:val="clear" w:color="auto" w:fill="auto"/>
          </w:tcPr>
          <w:p w14:paraId="2612A585" w14:textId="77777777" w:rsidR="00530A60" w:rsidRPr="007B0A0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B0A0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7B0A01">
        <w:tc>
          <w:tcPr>
            <w:tcW w:w="3432" w:type="pct"/>
            <w:shd w:val="clear" w:color="auto" w:fill="auto"/>
          </w:tcPr>
          <w:p w14:paraId="160C119F" w14:textId="77777777" w:rsidR="00530A60" w:rsidRPr="007B0A01" w:rsidRDefault="00C76457">
            <w:pPr>
              <w:rPr>
                <w:sz w:val="22"/>
                <w:szCs w:val="22"/>
              </w:rPr>
            </w:pPr>
            <w:proofErr w:type="spellStart"/>
            <w:r w:rsidRPr="007B0A01">
              <w:rPr>
                <w:sz w:val="22"/>
                <w:szCs w:val="22"/>
              </w:rPr>
              <w:t>Баумгартен</w:t>
            </w:r>
            <w:proofErr w:type="spellEnd"/>
            <w:r w:rsidRPr="007B0A01">
              <w:rPr>
                <w:sz w:val="22"/>
                <w:szCs w:val="22"/>
              </w:rPr>
              <w:t xml:space="preserve">, Л. В.  Маркетинг гостиничного </w:t>
            </w:r>
            <w:proofErr w:type="gramStart"/>
            <w:r w:rsidRPr="007B0A01">
              <w:rPr>
                <w:sz w:val="22"/>
                <w:szCs w:val="22"/>
              </w:rPr>
              <w:t>предприятия :</w:t>
            </w:r>
            <w:proofErr w:type="gramEnd"/>
            <w:r w:rsidRPr="007B0A01">
              <w:rPr>
                <w:sz w:val="22"/>
                <w:szCs w:val="22"/>
              </w:rPr>
              <w:t xml:space="preserve"> учебник для вузов / Л. В. </w:t>
            </w:r>
            <w:proofErr w:type="spellStart"/>
            <w:r w:rsidRPr="007B0A01">
              <w:rPr>
                <w:sz w:val="22"/>
                <w:szCs w:val="22"/>
              </w:rPr>
              <w:t>Баумгартен</w:t>
            </w:r>
            <w:proofErr w:type="spellEnd"/>
            <w:r w:rsidRPr="007B0A01">
              <w:rPr>
                <w:sz w:val="22"/>
                <w:szCs w:val="22"/>
              </w:rPr>
              <w:t xml:space="preserve">. — </w:t>
            </w:r>
            <w:proofErr w:type="gramStart"/>
            <w:r w:rsidRPr="007B0A01">
              <w:rPr>
                <w:sz w:val="22"/>
                <w:szCs w:val="22"/>
              </w:rPr>
              <w:t>Москва :</w:t>
            </w:r>
            <w:proofErr w:type="gramEnd"/>
            <w:r w:rsidRPr="007B0A0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7B0A01">
              <w:rPr>
                <w:sz w:val="22"/>
                <w:szCs w:val="22"/>
              </w:rPr>
              <w:t>Юрайт</w:t>
            </w:r>
            <w:proofErr w:type="spellEnd"/>
            <w:r w:rsidRPr="007B0A01">
              <w:rPr>
                <w:sz w:val="22"/>
                <w:szCs w:val="22"/>
              </w:rPr>
              <w:t xml:space="preserve">, 2025. — 339 с. — (Высшее образование). — </w:t>
            </w:r>
            <w:r w:rsidRPr="007B0A01">
              <w:rPr>
                <w:sz w:val="22"/>
                <w:szCs w:val="22"/>
                <w:lang w:val="en-US"/>
              </w:rPr>
              <w:t>ISBN</w:t>
            </w:r>
            <w:r w:rsidRPr="007B0A01">
              <w:rPr>
                <w:sz w:val="22"/>
                <w:szCs w:val="22"/>
              </w:rPr>
              <w:t xml:space="preserve"> 978-5-534-00581-3. — </w:t>
            </w:r>
            <w:proofErr w:type="gramStart"/>
            <w:r w:rsidRPr="007B0A01">
              <w:rPr>
                <w:sz w:val="22"/>
                <w:szCs w:val="22"/>
              </w:rPr>
              <w:t>Текст :</w:t>
            </w:r>
            <w:proofErr w:type="gramEnd"/>
            <w:r w:rsidRPr="007B0A01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7B0A01">
              <w:rPr>
                <w:sz w:val="22"/>
                <w:szCs w:val="22"/>
              </w:rPr>
              <w:t>Юрайт</w:t>
            </w:r>
            <w:proofErr w:type="spellEnd"/>
            <w:r w:rsidRPr="007B0A01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568" w:type="pct"/>
            <w:shd w:val="clear" w:color="auto" w:fill="auto"/>
          </w:tcPr>
          <w:p w14:paraId="680CBFC6" w14:textId="77777777" w:rsidR="00530A60" w:rsidRPr="007B0A01" w:rsidRDefault="00CA2A5D">
            <w:pPr>
              <w:rPr>
                <w:sz w:val="22"/>
                <w:szCs w:val="22"/>
              </w:rPr>
            </w:pPr>
            <w:hyperlink r:id="rId8" w:history="1">
              <w:r w:rsidR="00C76457" w:rsidRPr="007B0A01">
                <w:rPr>
                  <w:color w:val="00008B"/>
                  <w:sz w:val="22"/>
                  <w:szCs w:val="22"/>
                  <w:u w:val="single"/>
                </w:rPr>
                <w:t>https://urait.ru/bcode/560468</w:t>
              </w:r>
            </w:hyperlink>
          </w:p>
        </w:tc>
      </w:tr>
      <w:tr w:rsidR="00530A60" w:rsidRPr="0065641B" w14:paraId="1C96CEB3" w14:textId="77777777" w:rsidTr="007B0A01">
        <w:tc>
          <w:tcPr>
            <w:tcW w:w="3432" w:type="pct"/>
            <w:shd w:val="clear" w:color="auto" w:fill="auto"/>
          </w:tcPr>
          <w:p w14:paraId="6C35CC11" w14:textId="77777777" w:rsidR="00530A60" w:rsidRPr="007B0A01" w:rsidRDefault="00C76457">
            <w:pPr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 xml:space="preserve">Булыгина, Ольга Валентиновна. Системный анализ в </w:t>
            </w:r>
            <w:proofErr w:type="gramStart"/>
            <w:r w:rsidRPr="007B0A01">
              <w:rPr>
                <w:sz w:val="22"/>
                <w:szCs w:val="22"/>
              </w:rPr>
              <w:t>управлении :</w:t>
            </w:r>
            <w:proofErr w:type="gramEnd"/>
            <w:r w:rsidRPr="007B0A01">
              <w:rPr>
                <w:sz w:val="22"/>
                <w:szCs w:val="22"/>
              </w:rPr>
              <w:t xml:space="preserve"> Учебное пособие / Московский энергетический институт ; Московский энергетический институт. </w:t>
            </w:r>
            <w:r w:rsidRPr="007B0A01">
              <w:rPr>
                <w:sz w:val="22"/>
                <w:szCs w:val="22"/>
                <w:lang w:val="en-US"/>
              </w:rPr>
              <w:t xml:space="preserve">2, </w:t>
            </w:r>
            <w:proofErr w:type="spellStart"/>
            <w:r w:rsidRPr="007B0A01">
              <w:rPr>
                <w:sz w:val="22"/>
                <w:szCs w:val="22"/>
                <w:lang w:val="en-US"/>
              </w:rPr>
              <w:t>перераб</w:t>
            </w:r>
            <w:proofErr w:type="spellEnd"/>
            <w:r w:rsidRPr="007B0A01">
              <w:rPr>
                <w:sz w:val="22"/>
                <w:szCs w:val="22"/>
                <w:lang w:val="en-US"/>
              </w:rPr>
              <w:t xml:space="preserve">. и доп. </w:t>
            </w:r>
            <w:proofErr w:type="gramStart"/>
            <w:r w:rsidRPr="007B0A01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7B0A01">
              <w:rPr>
                <w:sz w:val="22"/>
                <w:szCs w:val="22"/>
                <w:lang w:val="en-US"/>
              </w:rPr>
              <w:t xml:space="preserve"> Издательство "ФОРУМ", 2021. 450 с.</w:t>
            </w:r>
          </w:p>
        </w:tc>
        <w:tc>
          <w:tcPr>
            <w:tcW w:w="1568" w:type="pct"/>
            <w:shd w:val="clear" w:color="auto" w:fill="auto"/>
          </w:tcPr>
          <w:p w14:paraId="66E28F0D" w14:textId="77777777" w:rsidR="00530A60" w:rsidRPr="007B0A01" w:rsidRDefault="00CA2A5D">
            <w:pPr>
              <w:rPr>
                <w:sz w:val="22"/>
                <w:szCs w:val="22"/>
              </w:rPr>
            </w:pPr>
            <w:hyperlink r:id="rId9" w:history="1">
              <w:r w:rsidR="00C76457" w:rsidRPr="007B0A01">
                <w:rPr>
                  <w:color w:val="00008B"/>
                  <w:sz w:val="22"/>
                  <w:szCs w:val="22"/>
                  <w:u w:val="single"/>
                </w:rPr>
                <w:t>https://znanium.com/catalog/document?id=375228</w:t>
              </w:r>
            </w:hyperlink>
          </w:p>
        </w:tc>
      </w:tr>
      <w:tr w:rsidR="00530A60" w:rsidRPr="0065641B" w14:paraId="68AEC25F" w14:textId="77777777" w:rsidTr="007B0A01">
        <w:tc>
          <w:tcPr>
            <w:tcW w:w="3432" w:type="pct"/>
            <w:shd w:val="clear" w:color="auto" w:fill="auto"/>
          </w:tcPr>
          <w:p w14:paraId="60846EDC" w14:textId="77777777" w:rsidR="00530A60" w:rsidRPr="007B0A01" w:rsidRDefault="00C76457">
            <w:pPr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lastRenderedPageBreak/>
              <w:t xml:space="preserve">Рожков, И. М. Эконометрика. Продвинутый курс для начинающих </w:t>
            </w:r>
            <w:proofErr w:type="gramStart"/>
            <w:r w:rsidRPr="007B0A01">
              <w:rPr>
                <w:sz w:val="22"/>
                <w:szCs w:val="22"/>
              </w:rPr>
              <w:t>исследователей :</w:t>
            </w:r>
            <w:proofErr w:type="gramEnd"/>
            <w:r w:rsidRPr="007B0A01">
              <w:rPr>
                <w:sz w:val="22"/>
                <w:szCs w:val="22"/>
              </w:rPr>
              <w:t xml:space="preserve"> учебное пособие / И. М. Рожков, И. А. Ларионова, Н. А. Исаева. - </w:t>
            </w:r>
            <w:proofErr w:type="gramStart"/>
            <w:r w:rsidRPr="007B0A01">
              <w:rPr>
                <w:sz w:val="22"/>
                <w:szCs w:val="22"/>
              </w:rPr>
              <w:t>Москва :</w:t>
            </w:r>
            <w:proofErr w:type="gramEnd"/>
            <w:r w:rsidRPr="007B0A01">
              <w:rPr>
                <w:sz w:val="22"/>
                <w:szCs w:val="22"/>
              </w:rPr>
              <w:t xml:space="preserve"> Изд. </w:t>
            </w:r>
            <w:proofErr w:type="spellStart"/>
            <w:r w:rsidRPr="007B0A01">
              <w:rPr>
                <w:sz w:val="22"/>
                <w:szCs w:val="22"/>
                <w:lang w:val="en-US"/>
              </w:rPr>
              <w:t>Дом</w:t>
            </w:r>
            <w:proofErr w:type="spellEnd"/>
            <w:r w:rsidRPr="007B0A01">
              <w:rPr>
                <w:sz w:val="22"/>
                <w:szCs w:val="22"/>
                <w:lang w:val="en-US"/>
              </w:rPr>
              <w:t xml:space="preserve"> НИТУ «</w:t>
            </w:r>
            <w:proofErr w:type="spellStart"/>
            <w:r w:rsidRPr="007B0A01">
              <w:rPr>
                <w:sz w:val="22"/>
                <w:szCs w:val="22"/>
                <w:lang w:val="en-US"/>
              </w:rPr>
              <w:t>МИСиС</w:t>
            </w:r>
            <w:proofErr w:type="spellEnd"/>
            <w:r w:rsidRPr="007B0A01">
              <w:rPr>
                <w:sz w:val="22"/>
                <w:szCs w:val="22"/>
                <w:lang w:val="en-US"/>
              </w:rPr>
              <w:t>», 2020. - 268 с. - ISBN 978-5-907227-16-3.</w:t>
            </w:r>
          </w:p>
        </w:tc>
        <w:tc>
          <w:tcPr>
            <w:tcW w:w="1568" w:type="pct"/>
            <w:shd w:val="clear" w:color="auto" w:fill="auto"/>
          </w:tcPr>
          <w:p w14:paraId="539DD2D9" w14:textId="77777777" w:rsidR="00530A60" w:rsidRPr="007B0A01" w:rsidRDefault="00CA2A5D">
            <w:pPr>
              <w:rPr>
                <w:sz w:val="22"/>
                <w:szCs w:val="22"/>
              </w:rPr>
            </w:pPr>
            <w:hyperlink r:id="rId10" w:history="1">
              <w:r w:rsidR="00C76457" w:rsidRPr="007B0A01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https://znanium.com/catalog/product/1915759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E29D86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6393C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9C9C6C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6605C8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65D1FE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DAF10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518B49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9E185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A2A5D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B0A0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77"/>
      </w:tblGrid>
      <w:tr w:rsidR="0065641B" w:rsidRPr="0065641B" w14:paraId="111BDC10" w14:textId="77777777" w:rsidTr="007B0A01">
        <w:tc>
          <w:tcPr>
            <w:tcW w:w="6374" w:type="dxa"/>
            <w:shd w:val="clear" w:color="auto" w:fill="auto"/>
          </w:tcPr>
          <w:p w14:paraId="37B261DC" w14:textId="77777777" w:rsidR="00EE504A" w:rsidRPr="007B0A0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B0A0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77" w:type="dxa"/>
            <w:shd w:val="clear" w:color="auto" w:fill="auto"/>
          </w:tcPr>
          <w:p w14:paraId="5160FECD" w14:textId="77777777" w:rsidR="00EE504A" w:rsidRPr="007B0A0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B0A0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7B0A01">
        <w:tc>
          <w:tcPr>
            <w:tcW w:w="6374" w:type="dxa"/>
            <w:shd w:val="clear" w:color="auto" w:fill="auto"/>
          </w:tcPr>
          <w:p w14:paraId="74D60044" w14:textId="51121D49" w:rsidR="00EE504A" w:rsidRPr="007B0A01" w:rsidRDefault="00783533" w:rsidP="00BA48A8">
            <w:pPr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</w:t>
            </w:r>
            <w:r w:rsidRPr="007B0A01">
              <w:rPr>
                <w:sz w:val="22"/>
                <w:szCs w:val="22"/>
              </w:rPr>
              <w:lastRenderedPageBreak/>
              <w:t>индивидуальных консультаций, текущего контроля и промежуточной аттестации), оборудована мультимедийным комплексом.</w:t>
            </w:r>
            <w:r w:rsid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7B0A01">
              <w:rPr>
                <w:sz w:val="22"/>
                <w:szCs w:val="22"/>
                <w:lang w:val="en-US"/>
              </w:rPr>
              <w:t>Intel</w:t>
            </w:r>
            <w:r w:rsidRPr="007B0A01">
              <w:rPr>
                <w:sz w:val="22"/>
                <w:szCs w:val="22"/>
              </w:rPr>
              <w:t xml:space="preserve"> </w:t>
            </w:r>
            <w:proofErr w:type="spellStart"/>
            <w:r w:rsidRPr="007B0A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0A01">
              <w:rPr>
                <w:sz w:val="22"/>
                <w:szCs w:val="22"/>
              </w:rPr>
              <w:t>3 2100 3.3/4</w:t>
            </w:r>
            <w:r w:rsidRPr="007B0A01">
              <w:rPr>
                <w:sz w:val="22"/>
                <w:szCs w:val="22"/>
                <w:lang w:val="en-US"/>
              </w:rPr>
              <w:t>Gb</w:t>
            </w:r>
            <w:r w:rsidRPr="007B0A01">
              <w:rPr>
                <w:sz w:val="22"/>
                <w:szCs w:val="22"/>
              </w:rPr>
              <w:t>/500</w:t>
            </w:r>
            <w:r w:rsidRPr="007B0A01">
              <w:rPr>
                <w:sz w:val="22"/>
                <w:szCs w:val="22"/>
                <w:lang w:val="en-US"/>
              </w:rPr>
              <w:t>Gb</w:t>
            </w:r>
            <w:r w:rsidRPr="007B0A01">
              <w:rPr>
                <w:sz w:val="22"/>
                <w:szCs w:val="22"/>
              </w:rPr>
              <w:t>/</w:t>
            </w:r>
            <w:proofErr w:type="spellStart"/>
            <w:r w:rsidRPr="007B0A0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B0A01">
              <w:rPr>
                <w:sz w:val="22"/>
                <w:szCs w:val="22"/>
              </w:rPr>
              <w:t xml:space="preserve">193 - 1 шт., Проектор </w:t>
            </w:r>
            <w:r w:rsidRPr="007B0A01">
              <w:rPr>
                <w:sz w:val="22"/>
                <w:szCs w:val="22"/>
                <w:lang w:val="en-US"/>
              </w:rPr>
              <w:t>Sanyo</w:t>
            </w:r>
            <w:r w:rsidRP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  <w:lang w:val="en-US"/>
              </w:rPr>
              <w:t>PLCXU</w:t>
            </w:r>
            <w:r w:rsidRPr="007B0A01">
              <w:rPr>
                <w:sz w:val="22"/>
                <w:szCs w:val="22"/>
              </w:rPr>
              <w:t xml:space="preserve">106 - 1 шт., Колонки </w:t>
            </w:r>
            <w:r w:rsidRPr="007B0A01">
              <w:rPr>
                <w:sz w:val="22"/>
                <w:szCs w:val="22"/>
                <w:lang w:val="en-US"/>
              </w:rPr>
              <w:t>Hi</w:t>
            </w:r>
            <w:r w:rsidRPr="007B0A01">
              <w:rPr>
                <w:sz w:val="22"/>
                <w:szCs w:val="22"/>
              </w:rPr>
              <w:t>-</w:t>
            </w:r>
            <w:r w:rsidRPr="007B0A01">
              <w:rPr>
                <w:sz w:val="22"/>
                <w:szCs w:val="22"/>
                <w:lang w:val="en-US"/>
              </w:rPr>
              <w:t>Fi</w:t>
            </w:r>
            <w:r w:rsidRP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  <w:lang w:val="en-US"/>
              </w:rPr>
              <w:t>PRO</w:t>
            </w:r>
            <w:r w:rsidRP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  <w:lang w:val="en-US"/>
              </w:rPr>
              <w:t>MASK</w:t>
            </w:r>
            <w:r w:rsidRPr="007B0A01">
              <w:rPr>
                <w:sz w:val="22"/>
                <w:szCs w:val="22"/>
              </w:rPr>
              <w:t>6</w:t>
            </w:r>
            <w:r w:rsidRPr="007B0A01">
              <w:rPr>
                <w:sz w:val="22"/>
                <w:szCs w:val="22"/>
                <w:lang w:val="en-US"/>
              </w:rPr>
              <w:t>T</w:t>
            </w:r>
            <w:r w:rsidRPr="007B0A01">
              <w:rPr>
                <w:sz w:val="22"/>
                <w:szCs w:val="22"/>
              </w:rPr>
              <w:t>-</w:t>
            </w:r>
            <w:r w:rsidRPr="007B0A01">
              <w:rPr>
                <w:sz w:val="22"/>
                <w:szCs w:val="22"/>
                <w:lang w:val="en-US"/>
              </w:rPr>
              <w:t>W</w:t>
            </w:r>
            <w:r w:rsidRPr="007B0A01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7B0A0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  <w:lang w:val="en-US"/>
              </w:rPr>
              <w:t>TA</w:t>
            </w:r>
            <w:r w:rsidRPr="007B0A01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7B0A01">
              <w:rPr>
                <w:sz w:val="22"/>
                <w:szCs w:val="22"/>
                <w:lang w:val="en-US"/>
              </w:rPr>
              <w:t>Matte</w:t>
            </w:r>
            <w:r w:rsidRP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  <w:lang w:val="en-US"/>
              </w:rPr>
              <w:t>White</w:t>
            </w:r>
            <w:r w:rsidRPr="007B0A01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50D52238" w14:textId="77777777" w:rsidR="00EE504A" w:rsidRPr="007B0A01" w:rsidRDefault="00783533" w:rsidP="00BA48A8">
            <w:pPr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7B0A0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B0A0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B0A0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343898F5" w14:textId="77777777" w:rsidTr="007B0A01">
        <w:tc>
          <w:tcPr>
            <w:tcW w:w="6374" w:type="dxa"/>
            <w:shd w:val="clear" w:color="auto" w:fill="auto"/>
          </w:tcPr>
          <w:p w14:paraId="5FD60AA1" w14:textId="3EFA5F46" w:rsidR="00EE504A" w:rsidRPr="007B0A01" w:rsidRDefault="00783533" w:rsidP="00BA48A8">
            <w:pPr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7B0A01">
              <w:rPr>
                <w:sz w:val="22"/>
                <w:szCs w:val="22"/>
                <w:lang w:val="en-US"/>
              </w:rPr>
              <w:t>Intel</w:t>
            </w:r>
            <w:r w:rsidRPr="007B0A01">
              <w:rPr>
                <w:sz w:val="22"/>
                <w:szCs w:val="22"/>
              </w:rPr>
              <w:t xml:space="preserve"> </w:t>
            </w:r>
            <w:proofErr w:type="spellStart"/>
            <w:r w:rsidRPr="007B0A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0A01">
              <w:rPr>
                <w:sz w:val="22"/>
                <w:szCs w:val="22"/>
              </w:rPr>
              <w:t>3 2100 3.1/2</w:t>
            </w:r>
            <w:r w:rsidRPr="007B0A01">
              <w:rPr>
                <w:sz w:val="22"/>
                <w:szCs w:val="22"/>
                <w:lang w:val="en-US"/>
              </w:rPr>
              <w:t>Gb</w:t>
            </w:r>
            <w:r w:rsidRPr="007B0A01">
              <w:rPr>
                <w:sz w:val="22"/>
                <w:szCs w:val="22"/>
              </w:rPr>
              <w:t xml:space="preserve">/500 </w:t>
            </w:r>
            <w:r w:rsidRPr="007B0A01">
              <w:rPr>
                <w:sz w:val="22"/>
                <w:szCs w:val="22"/>
                <w:lang w:val="en-US"/>
              </w:rPr>
              <w:t>Gb</w:t>
            </w:r>
            <w:r w:rsidRPr="007B0A01">
              <w:rPr>
                <w:sz w:val="22"/>
                <w:szCs w:val="22"/>
              </w:rPr>
              <w:t xml:space="preserve"> - 1шт., Проектор цифровой </w:t>
            </w:r>
            <w:r w:rsidRPr="007B0A01">
              <w:rPr>
                <w:sz w:val="22"/>
                <w:szCs w:val="22"/>
                <w:lang w:val="en-US"/>
              </w:rPr>
              <w:t>Acer</w:t>
            </w:r>
            <w:r w:rsidRP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  <w:lang w:val="en-US"/>
              </w:rPr>
              <w:t>X</w:t>
            </w:r>
            <w:r w:rsidRPr="007B0A01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7B0A0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  <w:lang w:val="en-US"/>
              </w:rPr>
              <w:t>Compact</w:t>
            </w:r>
            <w:r w:rsidRPr="007B0A01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7B0A01">
              <w:rPr>
                <w:sz w:val="22"/>
                <w:szCs w:val="22"/>
                <w:lang w:val="en-US"/>
              </w:rPr>
              <w:t>JPA</w:t>
            </w:r>
            <w:r w:rsidRPr="007B0A01">
              <w:rPr>
                <w:sz w:val="22"/>
                <w:szCs w:val="22"/>
              </w:rPr>
              <w:t>-1120</w:t>
            </w:r>
            <w:r w:rsidRPr="007B0A01">
              <w:rPr>
                <w:sz w:val="22"/>
                <w:szCs w:val="22"/>
                <w:lang w:val="en-US"/>
              </w:rPr>
              <w:t>A</w:t>
            </w:r>
            <w:r w:rsidRPr="007B0A01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3162BEA5" w14:textId="77777777" w:rsidR="00EE504A" w:rsidRPr="007B0A01" w:rsidRDefault="00783533" w:rsidP="00BA48A8">
            <w:pPr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B0A0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B0A0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B0A0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EFD0A6E" w14:textId="77777777" w:rsidTr="007B0A01">
        <w:tc>
          <w:tcPr>
            <w:tcW w:w="6374" w:type="dxa"/>
            <w:shd w:val="clear" w:color="auto" w:fill="auto"/>
          </w:tcPr>
          <w:p w14:paraId="7A50C0BF" w14:textId="2625CD88" w:rsidR="00EE504A" w:rsidRPr="007B0A01" w:rsidRDefault="00783533" w:rsidP="00BA48A8">
            <w:pPr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7B0A01">
              <w:rPr>
                <w:sz w:val="22"/>
                <w:szCs w:val="22"/>
                <w:lang w:val="en-US"/>
              </w:rPr>
              <w:t>HP</w:t>
            </w:r>
            <w:r w:rsidRPr="007B0A01">
              <w:rPr>
                <w:sz w:val="22"/>
                <w:szCs w:val="22"/>
              </w:rPr>
              <w:t xml:space="preserve"> 250 </w:t>
            </w:r>
            <w:r w:rsidRPr="007B0A01">
              <w:rPr>
                <w:sz w:val="22"/>
                <w:szCs w:val="22"/>
                <w:lang w:val="en-US"/>
              </w:rPr>
              <w:t>G</w:t>
            </w:r>
            <w:r w:rsidRPr="007B0A01">
              <w:rPr>
                <w:sz w:val="22"/>
                <w:szCs w:val="22"/>
              </w:rPr>
              <w:t>6 1</w:t>
            </w:r>
            <w:r w:rsidRPr="007B0A01">
              <w:rPr>
                <w:sz w:val="22"/>
                <w:szCs w:val="22"/>
                <w:lang w:val="en-US"/>
              </w:rPr>
              <w:t>WY</w:t>
            </w:r>
            <w:r w:rsidRPr="007B0A01">
              <w:rPr>
                <w:sz w:val="22"/>
                <w:szCs w:val="22"/>
              </w:rPr>
              <w:t>58</w:t>
            </w:r>
            <w:r w:rsidRPr="007B0A01">
              <w:rPr>
                <w:sz w:val="22"/>
                <w:szCs w:val="22"/>
                <w:lang w:val="en-US"/>
              </w:rPr>
              <w:t>EA</w:t>
            </w:r>
            <w:r w:rsidRPr="007B0A01">
              <w:rPr>
                <w:sz w:val="22"/>
                <w:szCs w:val="22"/>
              </w:rPr>
              <w:t xml:space="preserve">, Мультимедийный проектор </w:t>
            </w:r>
            <w:r w:rsidRPr="007B0A01">
              <w:rPr>
                <w:sz w:val="22"/>
                <w:szCs w:val="22"/>
                <w:lang w:val="en-US"/>
              </w:rPr>
              <w:t>LG</w:t>
            </w:r>
            <w:r w:rsidRPr="007B0A01">
              <w:rPr>
                <w:sz w:val="22"/>
                <w:szCs w:val="22"/>
              </w:rPr>
              <w:t xml:space="preserve"> </w:t>
            </w:r>
            <w:r w:rsidRPr="007B0A01">
              <w:rPr>
                <w:sz w:val="22"/>
                <w:szCs w:val="22"/>
                <w:lang w:val="en-US"/>
              </w:rPr>
              <w:t>PF</w:t>
            </w:r>
            <w:r w:rsidRPr="007B0A01">
              <w:rPr>
                <w:sz w:val="22"/>
                <w:szCs w:val="22"/>
              </w:rPr>
              <w:t>1500</w:t>
            </w:r>
            <w:r w:rsidRPr="007B0A01">
              <w:rPr>
                <w:sz w:val="22"/>
                <w:szCs w:val="22"/>
                <w:lang w:val="en-US"/>
              </w:rPr>
              <w:t>G</w:t>
            </w:r>
            <w:r w:rsidRPr="007B0A0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06FF661D" w14:textId="77777777" w:rsidR="00EE504A" w:rsidRPr="007B0A01" w:rsidRDefault="00783533" w:rsidP="00BA48A8">
            <w:pPr>
              <w:jc w:val="both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1. Ознакомиться с местом прохождения практики с целью изучения системы управления и организационно-правовой формы предприятия (организации) сферы гостиничного бизнеса или общественного питания.</w:t>
            </w:r>
          </w:p>
        </w:tc>
      </w:tr>
      <w:tr w:rsidR="00710478" w14:paraId="54C926F8" w14:textId="77777777" w:rsidTr="003F74F8">
        <w:tc>
          <w:tcPr>
            <w:tcW w:w="9356" w:type="dxa"/>
          </w:tcPr>
          <w:p w14:paraId="1C85D1AA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2. Изучить производственную структуру и бизнес-процессы на предприятии (организации) сферы гостеприимства или общественного питания.</w:t>
            </w:r>
          </w:p>
        </w:tc>
      </w:tr>
      <w:tr w:rsidR="00710478" w14:paraId="599EC365" w14:textId="77777777" w:rsidTr="003F74F8">
        <w:tc>
          <w:tcPr>
            <w:tcW w:w="9356" w:type="dxa"/>
          </w:tcPr>
          <w:p w14:paraId="43E8EB7C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3. Ознакомиться с локально-нормативными актами (ЛНА) предприятия, регламентирующими деятельность сотрудников подразделения.</w:t>
            </w:r>
          </w:p>
        </w:tc>
      </w:tr>
      <w:tr w:rsidR="00710478" w14:paraId="2E5FE26A" w14:textId="77777777" w:rsidTr="003F74F8">
        <w:tc>
          <w:tcPr>
            <w:tcW w:w="9356" w:type="dxa"/>
          </w:tcPr>
          <w:p w14:paraId="3ABAE13E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4. Ознакомиться с квалификационными требованиями к должностям специалистов подразделений и должностными инструкциям.</w:t>
            </w:r>
          </w:p>
        </w:tc>
      </w:tr>
      <w:tr w:rsidR="00710478" w14:paraId="05BAF25E" w14:textId="77777777" w:rsidTr="003F74F8">
        <w:tc>
          <w:tcPr>
            <w:tcW w:w="9356" w:type="dxa"/>
          </w:tcPr>
          <w:p w14:paraId="2F7DBCA6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5. Принимать участие в работе определенного структурного подразделения предприятия (организации) сферы гостиничного бизнеса или общественного питания (тип структурного подразделения определяется в зависимости от темы диссертационного исследования).</w:t>
            </w:r>
          </w:p>
        </w:tc>
      </w:tr>
      <w:tr w:rsidR="00710478" w14:paraId="7F337DC9" w14:textId="77777777" w:rsidTr="003F74F8">
        <w:tc>
          <w:tcPr>
            <w:tcW w:w="9356" w:type="dxa"/>
          </w:tcPr>
          <w:p w14:paraId="6FF0AD41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lastRenderedPageBreak/>
              <w:t>6. Проанализировать кадровый состав предприятия или структурного подразделения предприятия.</w:t>
            </w:r>
          </w:p>
        </w:tc>
      </w:tr>
      <w:tr w:rsidR="00710478" w14:paraId="06C1FC70" w14:textId="77777777" w:rsidTr="003F74F8">
        <w:tc>
          <w:tcPr>
            <w:tcW w:w="9356" w:type="dxa"/>
          </w:tcPr>
          <w:p w14:paraId="756D8CDD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7. Составить схемы, отражающие производственную и организационную структуру предприятия (организации) сферы гостиничного бизнеса или общественного питания.</w:t>
            </w:r>
          </w:p>
        </w:tc>
      </w:tr>
      <w:tr w:rsidR="00710478" w14:paraId="617D230B" w14:textId="77777777" w:rsidTr="003F74F8">
        <w:tc>
          <w:tcPr>
            <w:tcW w:w="9356" w:type="dxa"/>
          </w:tcPr>
          <w:p w14:paraId="5AFE1BCB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8. Изучить особенности системы управления предприятием, в том числе системы управления персоналом и его мотивации.</w:t>
            </w:r>
          </w:p>
        </w:tc>
      </w:tr>
      <w:tr w:rsidR="00710478" w14:paraId="263C498C" w14:textId="77777777" w:rsidTr="003F74F8">
        <w:tc>
          <w:tcPr>
            <w:tcW w:w="9356" w:type="dxa"/>
          </w:tcPr>
          <w:p w14:paraId="18B65735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9. Исследовать особенности системы маркетинга на предприятии и проанализировать потребности потребителей предприятия (организации) сферы гостиничного бизнеса или общественного питания.</w:t>
            </w:r>
          </w:p>
        </w:tc>
      </w:tr>
      <w:tr w:rsidR="00710478" w14:paraId="77BCD55F" w14:textId="77777777" w:rsidTr="003F74F8">
        <w:tc>
          <w:tcPr>
            <w:tcW w:w="9356" w:type="dxa"/>
          </w:tcPr>
          <w:p w14:paraId="71DE49A9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 xml:space="preserve">10. Провести </w:t>
            </w:r>
            <w:r>
              <w:rPr>
                <w:rFonts w:eastAsia="Calibri"/>
                <w:lang w:val="en-US"/>
              </w:rPr>
              <w:t>SWOT</w:t>
            </w:r>
            <w:r w:rsidRPr="007B0A01">
              <w:rPr>
                <w:rFonts w:eastAsia="Calibri"/>
              </w:rPr>
              <w:t>-анализ деятельности предприятия-для выявления проблемных зон в организации бизнес-процессов и имеющихся возможностях повышения эффективности деятельности предприятия.</w:t>
            </w:r>
          </w:p>
        </w:tc>
      </w:tr>
      <w:tr w:rsidR="00710478" w14:paraId="5656C8C7" w14:textId="77777777" w:rsidTr="003F74F8">
        <w:tc>
          <w:tcPr>
            <w:tcW w:w="9356" w:type="dxa"/>
          </w:tcPr>
          <w:p w14:paraId="22529CD1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11. Выявить конкурентные преимущества предприятия (организации) сферы гостиничного бизнеса или общественного питания на рынке услуг.</w:t>
            </w:r>
          </w:p>
        </w:tc>
      </w:tr>
      <w:tr w:rsidR="00710478" w14:paraId="6588EFA1" w14:textId="77777777" w:rsidTr="003F74F8">
        <w:tc>
          <w:tcPr>
            <w:tcW w:w="9356" w:type="dxa"/>
          </w:tcPr>
          <w:p w14:paraId="5A6165BD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12. Проанализировать производственно-хозяйственную деятельность предприятия (департамента) с целью выявления проблемных зон в системе управления предприятием.</w:t>
            </w:r>
          </w:p>
        </w:tc>
      </w:tr>
      <w:tr w:rsidR="00710478" w14:paraId="1AE20FEB" w14:textId="77777777" w:rsidTr="003F74F8">
        <w:tc>
          <w:tcPr>
            <w:tcW w:w="9356" w:type="dxa"/>
          </w:tcPr>
          <w:p w14:paraId="515DE9E0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13. Определить возможные траектории развития предприятия (департамента) в зависимости от конъюнктуры рынка услуг и потребительского спроса.</w:t>
            </w:r>
          </w:p>
        </w:tc>
      </w:tr>
      <w:tr w:rsidR="00710478" w14:paraId="4A3B3B7F" w14:textId="77777777" w:rsidTr="003F74F8">
        <w:tc>
          <w:tcPr>
            <w:tcW w:w="9356" w:type="dxa"/>
          </w:tcPr>
          <w:p w14:paraId="6D89602B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14. Сформулировать и обосновать предложения по проектированию новых форм и методов обслуживания потребителей, развития новых видов деятельности и т.д. с целью решения выявленных проблем или использования имеющихся возможностей внешней среды.</w:t>
            </w:r>
          </w:p>
        </w:tc>
      </w:tr>
      <w:tr w:rsidR="00710478" w14:paraId="37492EFF" w14:textId="77777777" w:rsidTr="003F74F8">
        <w:tc>
          <w:tcPr>
            <w:tcW w:w="9356" w:type="dxa"/>
          </w:tcPr>
          <w:p w14:paraId="5D6643F0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15. Выполнить сбор, систематизировать и обобщить собранные данные по теме магистерской диссертации с использованием современных методов анализа данных и инструментальных средств.</w:t>
            </w:r>
          </w:p>
        </w:tc>
      </w:tr>
      <w:tr w:rsidR="00710478" w14:paraId="509F9D33" w14:textId="77777777" w:rsidTr="003F74F8">
        <w:tc>
          <w:tcPr>
            <w:tcW w:w="9356" w:type="dxa"/>
          </w:tcPr>
          <w:p w14:paraId="0D9CBA31" w14:textId="77777777" w:rsidR="00710478" w:rsidRPr="007B0A01" w:rsidRDefault="00710478" w:rsidP="00971463">
            <w:pPr>
              <w:rPr>
                <w:rFonts w:eastAsia="Calibri"/>
              </w:rPr>
            </w:pPr>
            <w:r w:rsidRPr="007B0A01">
              <w:rPr>
                <w:rFonts w:eastAsia="Calibri"/>
              </w:rPr>
              <w:t>16. Применить результаты проведенного анализа к решению задач диссертационного исследования.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lastRenderedPageBreak/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B0A0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B0A0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B0A0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B0A0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B0A0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B0A0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B0A01" w:rsidRDefault="006E5421" w:rsidP="0035746E">
            <w:pPr>
              <w:jc w:val="center"/>
              <w:rPr>
                <w:sz w:val="22"/>
                <w:szCs w:val="22"/>
              </w:rPr>
            </w:pPr>
            <w:r w:rsidRPr="007B0A0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B0A0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B0A01" w:rsidRDefault="006E5421" w:rsidP="007B0A0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B0A0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B0A0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B0A0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B0A0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B0A01" w:rsidRDefault="006E5421" w:rsidP="007B0A0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B0A0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B0A0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B0A0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B0A0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B0A01" w:rsidRDefault="006E5421" w:rsidP="007B0A0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B0A0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B0A0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B0A0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B0A0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C269B46" w:rsidR="006E5421" w:rsidRPr="007B0A01" w:rsidRDefault="006E5421" w:rsidP="007B0A0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B0A0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7B0A01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7B0A0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B0A0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B0A0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7B0A01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9988A" w14:textId="77777777" w:rsidR="008B26CB" w:rsidRDefault="008B26CB" w:rsidP="00AB39E8">
      <w:r>
        <w:separator/>
      </w:r>
    </w:p>
  </w:endnote>
  <w:endnote w:type="continuationSeparator" w:id="0">
    <w:p w14:paraId="06124D18" w14:textId="77777777" w:rsidR="008B26CB" w:rsidRDefault="008B26C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C6A8D" w14:textId="77777777" w:rsidR="008B26CB" w:rsidRDefault="008B26CB" w:rsidP="00AB39E8">
      <w:r>
        <w:separator/>
      </w:r>
    </w:p>
  </w:footnote>
  <w:footnote w:type="continuationSeparator" w:id="0">
    <w:p w14:paraId="49942239" w14:textId="77777777" w:rsidR="008B26CB" w:rsidRDefault="008B26C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0A01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2A5D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0468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product/1915759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document?id=375228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C4824-C5A1-4B14-9394-AE4B606A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4645</Words>
  <Characters>26482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38</cp:revision>
  <cp:lastPrinted>2019-08-27T08:58:00Z</cp:lastPrinted>
  <dcterms:created xsi:type="dcterms:W3CDTF">2021-09-23T14:46:00Z</dcterms:created>
  <dcterms:modified xsi:type="dcterms:W3CDTF">2026-06-30T07:55:00Z</dcterms:modified>
</cp:coreProperties>
</file>